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C4E3945"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Pr>
          <w:b/>
          <w:noProof/>
          <w:sz w:val="24"/>
        </w:rPr>
        <w:t>xxx</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10806791" w14:textId="77777777" w:rsidR="00ED6854" w:rsidRDefault="00ED6854" w:rsidP="00ED685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 FirstNet</w:t>
      </w:r>
    </w:p>
    <w:p w14:paraId="2911E345" w14:textId="5A21D6C0" w:rsidR="00ED6854" w:rsidRDefault="00ED6854" w:rsidP="00ED6854">
      <w:pPr>
        <w:spacing w:after="120"/>
        <w:ind w:left="1985" w:hanging="1985"/>
        <w:rPr>
          <w:rFonts w:ascii="Arial" w:hAnsi="Arial" w:cs="Arial"/>
          <w:b/>
          <w:bCs/>
        </w:rPr>
      </w:pPr>
      <w:r>
        <w:rPr>
          <w:rFonts w:ascii="Arial" w:hAnsi="Arial" w:cs="Arial"/>
          <w:b/>
          <w:bCs/>
        </w:rPr>
        <w:t>Title:</w:t>
      </w:r>
      <w:r>
        <w:rPr>
          <w:rFonts w:ascii="Arial" w:hAnsi="Arial" w:cs="Arial"/>
          <w:b/>
          <w:bCs/>
        </w:rPr>
        <w:tab/>
        <w:t>Pseudo-CR on Generic IOPS – Section 10.5.3.</w:t>
      </w:r>
      <w:r>
        <w:rPr>
          <w:rFonts w:ascii="Arial" w:hAnsi="Arial" w:cs="Arial"/>
          <w:b/>
          <w:bCs/>
        </w:rPr>
        <w:t>1</w:t>
      </w:r>
    </w:p>
    <w:p w14:paraId="2E488D62" w14:textId="77777777" w:rsidR="00ED6854" w:rsidRDefault="00ED6854" w:rsidP="00ED6854">
      <w:pPr>
        <w:spacing w:after="120"/>
        <w:ind w:left="1985" w:hanging="1985"/>
        <w:rPr>
          <w:rFonts w:ascii="Arial" w:hAnsi="Arial" w:cs="Arial"/>
          <w:b/>
          <w:bCs/>
        </w:rPr>
      </w:pPr>
      <w:r>
        <w:rPr>
          <w:rFonts w:ascii="Arial" w:hAnsi="Arial" w:cs="Arial"/>
          <w:b/>
          <w:bCs/>
        </w:rPr>
        <w:t>Spec:</w:t>
      </w:r>
      <w:r>
        <w:rPr>
          <w:rFonts w:ascii="Arial" w:hAnsi="Arial" w:cs="Arial"/>
          <w:b/>
          <w:bCs/>
        </w:rPr>
        <w:tab/>
        <w:t>3GPP TR 23.700-09</w:t>
      </w:r>
    </w:p>
    <w:p w14:paraId="3064AEBC" w14:textId="77777777" w:rsidR="00ED6854" w:rsidRPr="00C524DD" w:rsidRDefault="00ED6854" w:rsidP="00ED685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8.8</w:t>
      </w:r>
    </w:p>
    <w:p w14:paraId="21903CBD" w14:textId="77777777" w:rsidR="00ED6854" w:rsidRDefault="00ED6854" w:rsidP="00ED685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576DB5A" w14:textId="77777777" w:rsidR="00ED6854" w:rsidRPr="00C524DD" w:rsidRDefault="00ED6854" w:rsidP="00ED6854">
      <w:pPr>
        <w:spacing w:after="120"/>
        <w:ind w:left="1985" w:hanging="1985"/>
        <w:rPr>
          <w:rFonts w:ascii="Arial" w:hAnsi="Arial" w:cs="Arial"/>
          <w:b/>
          <w:bCs/>
        </w:rPr>
      </w:pPr>
      <w:r>
        <w:rPr>
          <w:rFonts w:ascii="Arial" w:hAnsi="Arial" w:cs="Arial"/>
          <w:b/>
          <w:bCs/>
        </w:rPr>
        <w:t>Contact:</w:t>
      </w:r>
      <w:r>
        <w:rPr>
          <w:rFonts w:ascii="Arial" w:hAnsi="Arial" w:cs="Arial"/>
          <w:b/>
          <w:bCs/>
        </w:rPr>
        <w:tab/>
      </w:r>
      <w:r w:rsidRPr="00842196">
        <w:rPr>
          <w:rFonts w:ascii="Arial" w:hAnsi="Arial" w:cs="Arial"/>
          <w:b/>
          <w:bCs/>
        </w:rPr>
        <w:t>Harish Negalaguli</w:t>
      </w:r>
      <w:r>
        <w:rPr>
          <w:rFonts w:ascii="Arial" w:hAnsi="Arial" w:cs="Arial"/>
          <w:b/>
          <w:bCs/>
        </w:rPr>
        <w:t>,</w:t>
      </w:r>
      <w:r w:rsidRPr="00842196">
        <w:rPr>
          <w:rFonts w:ascii="Arial" w:hAnsi="Arial" w:cs="Arial"/>
          <w:b/>
          <w:bCs/>
        </w:rPr>
        <w:t xml:space="preserve"> harish.negalaguli@motorolasolutions.com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6AA59255" w14:textId="77777777" w:rsidR="00EC760C" w:rsidRPr="00215ABA" w:rsidRDefault="00EC760C" w:rsidP="00EC760C">
      <w:pPr>
        <w:pStyle w:val="CRCoverPage"/>
        <w:rPr>
          <w:b/>
          <w:noProof/>
        </w:rPr>
      </w:pPr>
      <w:r w:rsidRPr="00C524DD">
        <w:rPr>
          <w:b/>
          <w:noProof/>
        </w:rPr>
        <w:t>1</w:t>
      </w:r>
      <w:r w:rsidRPr="00215ABA">
        <w:rPr>
          <w:b/>
          <w:noProof/>
        </w:rPr>
        <w:t>. Introduction</w:t>
      </w:r>
    </w:p>
    <w:p w14:paraId="6CEBC98D" w14:textId="77777777" w:rsidR="00EC760C" w:rsidRPr="00B13B49" w:rsidRDefault="00EC760C" w:rsidP="00EC760C">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2CA01E09" w14:textId="77777777" w:rsidR="00EC760C" w:rsidRPr="00B13B49" w:rsidRDefault="00EC760C" w:rsidP="00EC760C">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15AD03D5" w14:textId="44DA9346" w:rsidR="00EC760C" w:rsidRDefault="00EC760C" w:rsidP="00EC760C">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section 10.5.3.</w:t>
      </w:r>
      <w:r>
        <w:rPr>
          <w:rFonts w:ascii="Times New Roman" w:hAnsi="Times New Roman"/>
        </w:rPr>
        <w:t>1</w:t>
      </w:r>
      <w:r>
        <w:rPr>
          <w:rFonts w:ascii="Times New Roman" w:hAnsi="Times New Roman"/>
        </w:rPr>
        <w:t xml:space="preserve">,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 i.e. it is not new text, and the change marks highlight suggested required modifications.</w:t>
      </w:r>
    </w:p>
    <w:p w14:paraId="2978BD93" w14:textId="77777777" w:rsidR="00EC760C" w:rsidRPr="008A5E86" w:rsidRDefault="00EC760C" w:rsidP="00EC760C">
      <w:pPr>
        <w:pStyle w:val="CRCoverPage"/>
        <w:rPr>
          <w:b/>
          <w:noProof/>
          <w:lang w:val="en-US"/>
        </w:rPr>
      </w:pPr>
      <w:r w:rsidRPr="008A5E86">
        <w:rPr>
          <w:b/>
          <w:noProof/>
          <w:lang w:val="en-US"/>
        </w:rPr>
        <w:t>2. Reason for Change</w:t>
      </w:r>
    </w:p>
    <w:p w14:paraId="180D76EA" w14:textId="77777777" w:rsidR="00EC760C" w:rsidRPr="008A5E86" w:rsidRDefault="00EC760C" w:rsidP="00EC760C">
      <w:pPr>
        <w:rPr>
          <w:noProof/>
          <w:lang w:val="en-US"/>
        </w:rPr>
      </w:pPr>
      <w:r>
        <w:rPr>
          <w:noProof/>
          <w:lang w:val="en-US"/>
        </w:rPr>
        <w:t>Study work is continued.</w:t>
      </w:r>
    </w:p>
    <w:p w14:paraId="57979F8F" w14:textId="77777777" w:rsidR="00EC760C" w:rsidRPr="00215ABA" w:rsidRDefault="00EC760C" w:rsidP="00EC760C">
      <w:pPr>
        <w:pStyle w:val="CRCoverPage"/>
        <w:rPr>
          <w:b/>
          <w:noProof/>
        </w:rPr>
      </w:pPr>
      <w:r w:rsidRPr="00215ABA">
        <w:rPr>
          <w:b/>
          <w:noProof/>
        </w:rPr>
        <w:t>3. Conclusions</w:t>
      </w:r>
    </w:p>
    <w:p w14:paraId="6ED125C3" w14:textId="77777777" w:rsidR="00EC760C" w:rsidRPr="00215ABA" w:rsidRDefault="00EC760C" w:rsidP="00EC760C">
      <w:pPr>
        <w:rPr>
          <w:noProof/>
        </w:rPr>
      </w:pPr>
      <w:r w:rsidRPr="00215ABA">
        <w:rPr>
          <w:noProof/>
        </w:rPr>
        <w:t>&lt;Conclusion part (optional)&gt;</w:t>
      </w:r>
    </w:p>
    <w:p w14:paraId="68A28A7F" w14:textId="77777777" w:rsidR="00EC760C" w:rsidRPr="00215ABA" w:rsidRDefault="00EC760C" w:rsidP="00EC760C">
      <w:pPr>
        <w:pStyle w:val="CRCoverPage"/>
        <w:rPr>
          <w:b/>
          <w:noProof/>
        </w:rPr>
      </w:pPr>
      <w:r w:rsidRPr="00215ABA">
        <w:rPr>
          <w:b/>
          <w:noProof/>
        </w:rPr>
        <w:t>4. Proposal</w:t>
      </w:r>
    </w:p>
    <w:p w14:paraId="3EA81044" w14:textId="77777777" w:rsidR="00EC760C" w:rsidRPr="008A5E86" w:rsidRDefault="00EC760C" w:rsidP="00EC760C">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52107C" w14:textId="5AC3F770" w:rsidR="008E11C1" w:rsidRPr="005F7596" w:rsidRDefault="008E11C1" w:rsidP="008E11C1">
      <w:pPr>
        <w:pStyle w:val="Heading3"/>
        <w:rPr>
          <w:ins w:id="0" w:author="Mark Lipford" w:date="2024-10-09T09:59:00Z" w16du:dateUtc="2024-10-09T13:59:00Z"/>
        </w:rPr>
      </w:pPr>
      <w:bookmarkStart w:id="1" w:name="_Toc168402349"/>
      <w:bookmarkStart w:id="2" w:name="_Toc168949521"/>
      <w:ins w:id="3" w:author="Mark Lipford" w:date="2024-10-09T09:59:00Z" w16du:dateUtc="2024-10-09T13:59:00Z">
        <w:r>
          <w:rPr>
            <w:lang w:eastAsia="zh-CN"/>
          </w:rPr>
          <w:t>6</w:t>
        </w:r>
        <w:r w:rsidRPr="005F7596">
          <w:t>.</w:t>
        </w:r>
        <w:r>
          <w:t>x</w:t>
        </w:r>
        <w:r w:rsidRPr="005F7596">
          <w:tab/>
          <w:t xml:space="preserve">Solution #x: </w:t>
        </w:r>
        <w:r>
          <w:t>Clause 10.</w:t>
        </w:r>
        <w:r>
          <w:t>5.3.1</w:t>
        </w:r>
        <w:r>
          <w:t xml:space="preserve"> (</w:t>
        </w:r>
      </w:ins>
      <w:ins w:id="4" w:author="Mark Lipford" w:date="2024-10-09T10:00:00Z" w16du:dateUtc="2024-10-09T14:00:00Z">
        <w:r w:rsidR="005A6ED0">
          <w:t>IOPS floor control - General</w:t>
        </w:r>
      </w:ins>
      <w:ins w:id="5" w:author="Mark Lipford" w:date="2024-10-09T09:59:00Z" w16du:dateUtc="2024-10-09T13:59:00Z">
        <w:r>
          <w:t>) of TS 23.180</w:t>
        </w:r>
      </w:ins>
    </w:p>
    <w:p w14:paraId="794F43D4" w14:textId="77777777" w:rsidR="008E11C1" w:rsidRPr="005F7596" w:rsidRDefault="008E11C1" w:rsidP="008E11C1">
      <w:pPr>
        <w:pStyle w:val="Heading4"/>
        <w:rPr>
          <w:ins w:id="6" w:author="Mark Lipford" w:date="2024-10-09T09:59:00Z" w16du:dateUtc="2024-10-09T13:59:00Z"/>
        </w:rPr>
      </w:pPr>
      <w:bookmarkStart w:id="7" w:name="_Toc168402350"/>
      <w:bookmarkStart w:id="8" w:name="_Toc168949522"/>
      <w:ins w:id="9" w:author="Mark Lipford" w:date="2024-10-09T09:59:00Z" w16du:dateUtc="2024-10-09T13:59:00Z">
        <w:r>
          <w:rPr>
            <w:lang w:eastAsia="zh-CN"/>
          </w:rPr>
          <w:t>6.x.1</w:t>
        </w:r>
        <w:r w:rsidRPr="005F7596">
          <w:tab/>
        </w:r>
        <w:bookmarkEnd w:id="7"/>
        <w:bookmarkEnd w:id="8"/>
        <w:r>
          <w:t>General</w:t>
        </w:r>
      </w:ins>
    </w:p>
    <w:p w14:paraId="70EA1399" w14:textId="0CCC8778" w:rsidR="008E11C1" w:rsidRDefault="008E11C1" w:rsidP="008E11C1">
      <w:pPr>
        <w:rPr>
          <w:ins w:id="10" w:author="Mark Lipford" w:date="2024-10-09T09:59:00Z" w16du:dateUtc="2024-10-09T13:59:00Z"/>
        </w:rPr>
      </w:pPr>
      <w:ins w:id="11" w:author="Mark Lipford" w:date="2024-10-09T09:59:00Z" w16du:dateUtc="2024-10-09T13:59:00Z">
        <w:r>
          <w:t>This clause is related to KI#1 addresses section 10.</w:t>
        </w:r>
      </w:ins>
      <w:ins w:id="12" w:author="Mark Lipford" w:date="2024-10-09T10:00:00Z" w16du:dateUtc="2024-10-09T14:00:00Z">
        <w:r w:rsidR="005A6ED0">
          <w:t>5.3.1</w:t>
        </w:r>
      </w:ins>
      <w:ins w:id="13" w:author="Mark Lipford" w:date="2024-10-09T09:59:00Z" w16du:dateUtc="2024-10-09T13:59:00Z">
        <w:r>
          <w:t xml:space="preserve"> of </w:t>
        </w:r>
        <w:r w:rsidRPr="006E2BAE">
          <w:t>3GPP</w:t>
        </w:r>
        <w:r>
          <w:t> </w:t>
        </w:r>
        <w:r w:rsidRPr="006E2BAE">
          <w:t>TS</w:t>
        </w:r>
        <w:r>
          <w:t> </w:t>
        </w:r>
        <w:r w:rsidRPr="006E2BAE">
          <w:t>23.180</w:t>
        </w:r>
        <w:r>
          <w:t xml:space="preserve">. It describes which changes are needed to make the </w:t>
        </w:r>
      </w:ins>
      <w:ins w:id="14" w:author="Mark Lipford" w:date="2024-10-09T10:00:00Z" w16du:dateUtc="2024-10-09T14:00:00Z">
        <w:r w:rsidR="005A6ED0">
          <w:t>General section of IOPS floor control</w:t>
        </w:r>
      </w:ins>
      <w:ins w:id="15" w:author="Mark Lipford" w:date="2024-10-09T09:59:00Z" w16du:dateUtc="2024-10-09T13:59:00Z">
        <w:r>
          <w:t xml:space="preserve"> of </w:t>
        </w:r>
        <w:r w:rsidRPr="0008425E">
          <w:t>3GPP TS 23.180</w:t>
        </w:r>
        <w:r>
          <w:t xml:space="preserve"> applicable for all supported 3GPP access methods.</w:t>
        </w:r>
      </w:ins>
    </w:p>
    <w:p w14:paraId="5EFED0E3" w14:textId="77777777" w:rsidR="008E11C1" w:rsidRDefault="008E11C1" w:rsidP="008E11C1">
      <w:pPr>
        <w:pStyle w:val="Heading4"/>
        <w:rPr>
          <w:ins w:id="16" w:author="Mark Lipford" w:date="2024-10-09T09:59:00Z" w16du:dateUtc="2024-10-09T13:59:00Z"/>
        </w:rPr>
      </w:pPr>
      <w:ins w:id="17" w:author="Mark Lipford" w:date="2024-10-09T09:59:00Z" w16du:dateUtc="2024-10-09T13:59:00Z">
        <w:r>
          <w:t>6</w:t>
        </w:r>
        <w:r w:rsidRPr="005F7596">
          <w:t>.x.2</w:t>
        </w:r>
        <w:r w:rsidRPr="005F7596">
          <w:tab/>
        </w:r>
        <w:r>
          <w:t>Solution</w:t>
        </w:r>
      </w:ins>
    </w:p>
    <w:bookmarkEnd w:id="1"/>
    <w:bookmarkEnd w:id="2"/>
    <w:p w14:paraId="70A07B7D" w14:textId="77777777" w:rsidR="008E11C1" w:rsidRPr="002E019F" w:rsidRDefault="008E11C1" w:rsidP="008E11C1">
      <w:pPr>
        <w:pStyle w:val="NO"/>
        <w:ind w:left="852" w:hanging="568"/>
        <w:rPr>
          <w:ins w:id="18" w:author="Mark Lipford" w:date="2024-10-09T09:59:00Z" w16du:dateUtc="2024-10-09T13:59:00Z"/>
        </w:rPr>
      </w:pPr>
      <w:ins w:id="19" w:author="Mark Lipford" w:date="2024-10-09T09:59:00Z" w16du:dateUtc="2024-10-09T13:59: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4F1B6B91" w14:textId="77777777" w:rsidR="00C21836"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E124DB" w14:textId="77777777" w:rsidR="00022B6D" w:rsidRPr="0014397E" w:rsidRDefault="00022B6D" w:rsidP="00022B6D">
      <w:pPr>
        <w:pStyle w:val="Heading4"/>
      </w:pPr>
      <w:bookmarkStart w:id="20" w:name="_Toc51876835"/>
      <w:r>
        <w:lastRenderedPageBreak/>
        <w:t>10.5.3</w:t>
      </w:r>
      <w:r w:rsidRPr="0014397E">
        <w:t>.1</w:t>
      </w:r>
      <w:r w:rsidRPr="0014397E">
        <w:tab/>
        <w:t>General</w:t>
      </w:r>
      <w:bookmarkEnd w:id="20"/>
    </w:p>
    <w:p w14:paraId="0E4FB642" w14:textId="77777777" w:rsidR="00022B6D" w:rsidRDefault="00022B6D" w:rsidP="00022B6D">
      <w:pPr>
        <w:rPr>
          <w:rFonts w:eastAsia="Malgun Gothic"/>
          <w:lang w:eastAsia="ko-KR"/>
        </w:rPr>
      </w:pPr>
      <w:r>
        <w:t>For</w:t>
      </w:r>
      <w:r w:rsidRPr="0014397E">
        <w:t xml:space="preserve"> MCPTT calls based on the IP connectivity functionality in the IOPS mode of </w:t>
      </w:r>
      <w:r w:rsidRPr="00A86D0C">
        <w:t>operation</w:t>
      </w:r>
      <w:r>
        <w:t xml:space="preserve">, </w:t>
      </w:r>
      <w:r w:rsidRPr="00AB5FED">
        <w:rPr>
          <w:rFonts w:eastAsia="Malgun Gothic" w:hint="eastAsia"/>
          <w:lang w:eastAsia="ko-KR"/>
        </w:rPr>
        <w:t>f</w:t>
      </w:r>
      <w:r w:rsidRPr="00AB5FED">
        <w:t xml:space="preserve">loor control is performed by using floor control messages </w:t>
      </w:r>
      <w:r w:rsidRPr="00AB5FED">
        <w:rPr>
          <w:rFonts w:eastAsia="Malgun Gothic" w:hint="eastAsia"/>
          <w:lang w:eastAsia="ko-KR"/>
        </w:rPr>
        <w:t xml:space="preserve">among </w:t>
      </w:r>
      <w:r w:rsidRPr="00AB5FED">
        <w:t>the MCPTT</w:t>
      </w:r>
      <w:r w:rsidRPr="00AB5FED">
        <w:rPr>
          <w:rFonts w:eastAsia="Malgun Gothic" w:hint="eastAsia"/>
          <w:lang w:eastAsia="ko-KR"/>
        </w:rPr>
        <w:t xml:space="preserve"> clients without </w:t>
      </w:r>
      <w:r>
        <w:rPr>
          <w:rFonts w:eastAsia="Malgun Gothic"/>
          <w:lang w:eastAsia="ko-KR"/>
        </w:rPr>
        <w:t xml:space="preserve">a </w:t>
      </w:r>
      <w:r w:rsidRPr="00AB5FED">
        <w:rPr>
          <w:rFonts w:eastAsia="Malgun Gothic" w:hint="eastAsia"/>
          <w:lang w:eastAsia="ko-KR"/>
        </w:rPr>
        <w:t xml:space="preserve">centralized MCPTT server. </w:t>
      </w:r>
      <w:r w:rsidRPr="00AB5FED">
        <w:rPr>
          <w:rFonts w:eastAsia="Malgun Gothic"/>
          <w:lang w:eastAsia="ko-KR"/>
        </w:rPr>
        <w:t>T</w:t>
      </w:r>
      <w:r w:rsidRPr="00AB5FED">
        <w:rPr>
          <w:rFonts w:eastAsia="Malgun Gothic" w:hint="eastAsia"/>
          <w:lang w:eastAsia="ko-KR"/>
        </w:rPr>
        <w:t xml:space="preserve">he MCPTT client can transmit voice packets </w:t>
      </w:r>
      <w:r>
        <w:rPr>
          <w:rFonts w:eastAsia="Malgun Gothic"/>
          <w:lang w:eastAsia="ko-KR"/>
        </w:rPr>
        <w:t xml:space="preserve">over the IOPS MC connectivity function </w:t>
      </w:r>
      <w:r w:rsidRPr="00AB5FED">
        <w:rPr>
          <w:rFonts w:eastAsia="Malgun Gothic"/>
          <w:lang w:eastAsia="ko-KR"/>
        </w:rPr>
        <w:t xml:space="preserve">once it </w:t>
      </w:r>
      <w:r w:rsidRPr="00AB5FED">
        <w:rPr>
          <w:rFonts w:eastAsia="Malgun Gothic" w:hint="eastAsia"/>
          <w:lang w:eastAsia="ko-KR"/>
        </w:rPr>
        <w:t xml:space="preserve">is granted </w:t>
      </w:r>
      <w:r w:rsidRPr="00AB5FED">
        <w:rPr>
          <w:rFonts w:eastAsia="Malgun Gothic"/>
          <w:lang w:eastAsia="ko-KR"/>
        </w:rPr>
        <w:t xml:space="preserve">the right </w:t>
      </w:r>
      <w:r w:rsidRPr="00AB5FED">
        <w:rPr>
          <w:rFonts w:eastAsia="Malgun Gothic" w:hint="eastAsia"/>
          <w:lang w:eastAsia="ko-KR"/>
        </w:rPr>
        <w:t>to speak</w:t>
      </w:r>
      <w:r w:rsidRPr="00AB5FED">
        <w:rPr>
          <w:rFonts w:eastAsia="Malgun Gothic"/>
          <w:lang w:eastAsia="ko-KR"/>
        </w:rPr>
        <w:t>, either locally in the UE or by</w:t>
      </w:r>
      <w:r>
        <w:rPr>
          <w:rFonts w:eastAsia="Malgun Gothic"/>
          <w:lang w:eastAsia="ko-KR"/>
        </w:rPr>
        <w:t xml:space="preserve"> the</w:t>
      </w:r>
      <w:r w:rsidRPr="00AB5FED">
        <w:rPr>
          <w:rFonts w:eastAsia="Malgun Gothic"/>
          <w:lang w:eastAsia="ko-KR"/>
        </w:rPr>
        <w:t xml:space="preserve"> reception of a floor granted message</w:t>
      </w:r>
      <w:r w:rsidRPr="00AB5FED">
        <w:rPr>
          <w:rFonts w:eastAsia="Malgun Gothic" w:hint="eastAsia"/>
          <w:lang w:eastAsia="ko-KR"/>
        </w:rPr>
        <w:t xml:space="preserve"> from another MCPTT client.</w:t>
      </w:r>
    </w:p>
    <w:p w14:paraId="230FCD82" w14:textId="77777777" w:rsidR="00022B6D" w:rsidRPr="00AB5FED" w:rsidRDefault="00022B6D" w:rsidP="00022B6D">
      <w:pPr>
        <w:rPr>
          <w:rFonts w:eastAsia="Malgun Gothic"/>
          <w:lang w:eastAsia="ko-KR"/>
        </w:rPr>
      </w:pPr>
      <w:r>
        <w:rPr>
          <w:rFonts w:eastAsia="Malgun Gothic"/>
          <w:lang w:eastAsia="ko-KR"/>
        </w:rPr>
        <w:t>T</w:t>
      </w:r>
      <w:r w:rsidRPr="00AB5FED">
        <w:rPr>
          <w:rFonts w:eastAsia="Malgun Gothic" w:hint="eastAsia"/>
          <w:lang w:eastAsia="ko-KR"/>
        </w:rPr>
        <w:t xml:space="preserve">he MCPTT client currently speaking performs the temporary floor arbitrator during speaking since there is no centralized MCPTT floor control server. The floor arbitrator controls the floor whether or not queue is supported, and when floor is requested with </w:t>
      </w:r>
      <w:r w:rsidRPr="00AB5FED">
        <w:rPr>
          <w:rFonts w:eastAsia="Malgun Gothic"/>
          <w:lang w:eastAsia="ko-KR"/>
        </w:rPr>
        <w:t>override</w:t>
      </w:r>
      <w:r w:rsidRPr="00AB5FED">
        <w:rPr>
          <w:rFonts w:eastAsia="Malgun Gothic" w:hint="eastAsia"/>
          <w:lang w:eastAsia="ko-KR"/>
        </w:rPr>
        <w:t xml:space="preserve">. If queue is supported, the MCPTT client performing floor arbitrator grants the right to speak to the next speaker and transfers the floor arbitrator role after completing the voice </w:t>
      </w:r>
      <w:r w:rsidRPr="00AB5FED">
        <w:rPr>
          <w:rFonts w:eastAsia="Malgun Gothic"/>
          <w:lang w:eastAsia="ko-KR"/>
        </w:rPr>
        <w:t>transfer</w:t>
      </w:r>
      <w:r w:rsidRPr="00AB5FED">
        <w:rPr>
          <w:rFonts w:eastAsia="Malgun Gothic" w:hint="eastAsia"/>
          <w:lang w:eastAsia="ko-KR"/>
        </w:rPr>
        <w:t xml:space="preserve"> and releasing the floor. </w:t>
      </w:r>
      <w:r w:rsidRPr="00AB5FED">
        <w:rPr>
          <w:rFonts w:eastAsia="Malgun Gothic"/>
          <w:lang w:eastAsia="ko-KR"/>
        </w:rPr>
        <w:t xml:space="preserve">For </w:t>
      </w:r>
      <w:r>
        <w:rPr>
          <w:rFonts w:eastAsia="Malgun Gothic"/>
          <w:lang w:eastAsia="ko-KR"/>
        </w:rPr>
        <w:t xml:space="preserve">IOPS </w:t>
      </w:r>
      <w:r w:rsidRPr="00AB5FED">
        <w:rPr>
          <w:rFonts w:eastAsia="Malgun Gothic"/>
          <w:lang w:eastAsia="ko-KR"/>
        </w:rPr>
        <w:t>group calls, the floor arbitrator also transfers the floor control queue when granting the floor. T</w:t>
      </w:r>
      <w:r w:rsidRPr="00AB5FED">
        <w:rPr>
          <w:rFonts w:eastAsia="Malgun Gothic" w:hint="eastAsia"/>
          <w:lang w:eastAsia="ko-KR"/>
        </w:rPr>
        <w:t xml:space="preserve">he next MCPTT client </w:t>
      </w:r>
      <w:r w:rsidRPr="00AB5FED">
        <w:rPr>
          <w:rFonts w:eastAsia="Malgun Gothic"/>
          <w:lang w:eastAsia="ko-KR"/>
        </w:rPr>
        <w:t>receiv</w:t>
      </w:r>
      <w:r w:rsidRPr="00AB5FED">
        <w:rPr>
          <w:rFonts w:eastAsia="Malgun Gothic" w:hint="eastAsia"/>
          <w:lang w:eastAsia="ko-KR"/>
        </w:rPr>
        <w:t>ing the right to speak becomes the new floor arbitrator</w:t>
      </w:r>
      <w:r w:rsidRPr="00AB5FED">
        <w:rPr>
          <w:rFonts w:eastAsia="Malgun Gothic"/>
          <w:lang w:eastAsia="ko-KR"/>
        </w:rPr>
        <w:t xml:space="preserve"> and, for </w:t>
      </w:r>
      <w:r>
        <w:rPr>
          <w:rFonts w:eastAsia="Malgun Gothic"/>
          <w:lang w:eastAsia="ko-KR"/>
        </w:rPr>
        <w:t xml:space="preserve">IOPS </w:t>
      </w:r>
      <w:r w:rsidRPr="00AB5FED">
        <w:rPr>
          <w:rFonts w:eastAsia="Malgun Gothic"/>
          <w:lang w:eastAsia="ko-KR"/>
        </w:rPr>
        <w:t>group calls, ha</w:t>
      </w:r>
      <w:r w:rsidRPr="00AB5FED">
        <w:rPr>
          <w:rFonts w:eastAsia="Malgun Gothic" w:hint="eastAsia"/>
          <w:lang w:eastAsia="ko-KR"/>
        </w:rPr>
        <w:t>s</w:t>
      </w:r>
      <w:r w:rsidRPr="00AB5FED">
        <w:rPr>
          <w:rFonts w:eastAsia="Malgun Gothic"/>
          <w:lang w:eastAsia="ko-KR"/>
        </w:rPr>
        <w:t xml:space="preserve"> the floor control queue</w:t>
      </w:r>
      <w:r w:rsidRPr="00AB5FED">
        <w:rPr>
          <w:rFonts w:eastAsia="Malgun Gothic" w:hint="eastAsia"/>
          <w:lang w:eastAsia="ko-KR"/>
        </w:rPr>
        <w:t>.</w:t>
      </w:r>
    </w:p>
    <w:p w14:paraId="304BAB4D" w14:textId="518F40A0" w:rsidR="00022B6D" w:rsidRPr="006768C6" w:rsidRDefault="00022B6D" w:rsidP="00022B6D">
      <w:r w:rsidRPr="00AB5FED">
        <w:rPr>
          <w:rFonts w:eastAsia="Malgun Gothic"/>
          <w:lang w:eastAsia="ko-KR"/>
        </w:rPr>
        <w:t xml:space="preserve">For </w:t>
      </w:r>
      <w:r>
        <w:rPr>
          <w:rFonts w:eastAsia="Malgun Gothic"/>
          <w:lang w:eastAsia="ko-KR"/>
        </w:rPr>
        <w:t xml:space="preserve">IOPS </w:t>
      </w:r>
      <w:r w:rsidRPr="00AB5FED">
        <w:rPr>
          <w:rFonts w:eastAsia="Malgun Gothic"/>
          <w:lang w:eastAsia="ko-KR"/>
        </w:rPr>
        <w:t>group calls, t</w:t>
      </w:r>
      <w:r w:rsidRPr="00AB5FED">
        <w:rPr>
          <w:rFonts w:eastAsia="Malgun Gothic" w:hint="eastAsia"/>
          <w:lang w:eastAsia="ko-KR"/>
        </w:rPr>
        <w:t xml:space="preserve">he </w:t>
      </w:r>
      <w:r>
        <w:rPr>
          <w:rFonts w:eastAsia="Malgun Gothic"/>
          <w:lang w:eastAsia="ko-KR"/>
        </w:rPr>
        <w:t xml:space="preserve">group session packets carrying the </w:t>
      </w:r>
      <w:r w:rsidRPr="00AB5FED">
        <w:rPr>
          <w:rFonts w:eastAsia="Malgun Gothic" w:hint="eastAsia"/>
          <w:lang w:eastAsia="ko-KR"/>
        </w:rPr>
        <w:t>floor control message</w:t>
      </w:r>
      <w:r>
        <w:rPr>
          <w:rFonts w:eastAsia="Malgun Gothic"/>
          <w:lang w:eastAsia="ko-KR"/>
        </w:rPr>
        <w:t>s</w:t>
      </w:r>
      <w:r w:rsidRPr="00AB5FED">
        <w:rPr>
          <w:rFonts w:eastAsia="Malgun Gothic" w:hint="eastAsia"/>
          <w:lang w:eastAsia="ko-KR"/>
        </w:rPr>
        <w:t xml:space="preserve"> </w:t>
      </w:r>
      <w:r>
        <w:rPr>
          <w:rFonts w:eastAsia="Malgun Gothic"/>
          <w:lang w:eastAsia="ko-KR"/>
        </w:rPr>
        <w:t xml:space="preserve">can be transmitted by the IOPS MC connectivity function over </w:t>
      </w:r>
      <w:del w:id="21" w:author="Mark Lipford" w:date="2024-10-09T10:01:00Z" w16du:dateUtc="2024-10-09T14:01:00Z">
        <w:r w:rsidDel="005227F0">
          <w:rPr>
            <w:rFonts w:eastAsia="Malgun Gothic"/>
            <w:lang w:eastAsia="ko-KR"/>
          </w:rPr>
          <w:delText xml:space="preserve">MBMS </w:delText>
        </w:r>
      </w:del>
      <w:ins w:id="22" w:author="Mark Lipford" w:date="2024-10-09T10:01:00Z" w16du:dateUtc="2024-10-09T14:01:00Z">
        <w:r w:rsidR="005227F0">
          <w:rPr>
            <w:rFonts w:eastAsia="Malgun Gothic"/>
            <w:lang w:eastAsia="ko-KR"/>
          </w:rPr>
          <w:t>multicast</w:t>
        </w:r>
        <w:r w:rsidR="005227F0">
          <w:rPr>
            <w:rFonts w:eastAsia="Malgun Gothic"/>
            <w:lang w:eastAsia="ko-KR"/>
          </w:rPr>
          <w:t xml:space="preserve"> </w:t>
        </w:r>
      </w:ins>
      <w:r>
        <w:rPr>
          <w:rFonts w:eastAsia="Malgun Gothic"/>
          <w:lang w:eastAsia="ko-KR"/>
        </w:rPr>
        <w:t>transmissions</w:t>
      </w:r>
      <w:r w:rsidRPr="00AB5FED">
        <w:t xml:space="preserve"> and can be monitored by all the members </w:t>
      </w:r>
      <w:r>
        <w:t>from</w:t>
      </w:r>
      <w:r w:rsidRPr="00AB5FED">
        <w:t xml:space="preserve"> the </w:t>
      </w:r>
      <w:r>
        <w:t xml:space="preserve">target IOPS </w:t>
      </w:r>
      <w:r w:rsidRPr="00AB5FED">
        <w:t>MCPTT group.</w:t>
      </w:r>
    </w:p>
    <w:p w14:paraId="61F76FDA" w14:textId="77777777" w:rsidR="00022B6D" w:rsidRPr="00416FBE" w:rsidRDefault="00022B6D" w:rsidP="00022B6D">
      <w:pPr>
        <w:rPr>
          <w:lang w:eastAsia="zh-CN"/>
        </w:rPr>
      </w:pPr>
      <w:r w:rsidRPr="009C67A9">
        <w:t xml:space="preserve">The following clauses specify the </w:t>
      </w:r>
      <w:r>
        <w:t>floor control</w:t>
      </w:r>
      <w:r w:rsidRPr="00722F91">
        <w:t xml:space="preserve"> procedures </w:t>
      </w:r>
      <w:r w:rsidRPr="003870EE">
        <w:t xml:space="preserve">and information flows for </w:t>
      </w:r>
      <w:r>
        <w:t>IOPS private calls and IOPS group calls based on the</w:t>
      </w:r>
      <w:r w:rsidRPr="003870EE">
        <w:t xml:space="preserve"> IP connectivity functionality in the IOPS mode of operation.</w:t>
      </w:r>
    </w:p>
    <w:p w14:paraId="2490143C" w14:textId="77777777" w:rsidR="00AA2343" w:rsidRPr="00C21836" w:rsidRDefault="00AA2343" w:rsidP="00CD2478">
      <w:pPr>
        <w:rPr>
          <w:noProof/>
          <w:lang w:val="en-US"/>
        </w:rPr>
      </w:pPr>
    </w:p>
    <w:p w14:paraId="148AFF31" w14:textId="1408B50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A234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A234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70B14" w14:textId="77777777" w:rsidR="005D061E" w:rsidRDefault="005D061E">
      <w:r>
        <w:separator/>
      </w:r>
    </w:p>
  </w:endnote>
  <w:endnote w:type="continuationSeparator" w:id="0">
    <w:p w14:paraId="6BEC5480" w14:textId="77777777" w:rsidR="005D061E" w:rsidRDefault="005D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29957" w14:textId="77777777" w:rsidR="005D061E" w:rsidRDefault="005D061E">
      <w:r>
        <w:separator/>
      </w:r>
    </w:p>
  </w:footnote>
  <w:footnote w:type="continuationSeparator" w:id="0">
    <w:p w14:paraId="1E4E25F1" w14:textId="77777777" w:rsidR="005D061E" w:rsidRDefault="005D0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B6D"/>
    <w:rsid w:val="00022E4A"/>
    <w:rsid w:val="000237E3"/>
    <w:rsid w:val="00052623"/>
    <w:rsid w:val="00062A46"/>
    <w:rsid w:val="00072D44"/>
    <w:rsid w:val="00091508"/>
    <w:rsid w:val="000928D3"/>
    <w:rsid w:val="000A1C77"/>
    <w:rsid w:val="000A5BBF"/>
    <w:rsid w:val="000B6310"/>
    <w:rsid w:val="000C12D6"/>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353B3"/>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27F0"/>
    <w:rsid w:val="00525DE5"/>
    <w:rsid w:val="0052615C"/>
    <w:rsid w:val="005660BD"/>
    <w:rsid w:val="00567FC9"/>
    <w:rsid w:val="00585996"/>
    <w:rsid w:val="0058703A"/>
    <w:rsid w:val="005A3F92"/>
    <w:rsid w:val="005A4024"/>
    <w:rsid w:val="005A405C"/>
    <w:rsid w:val="005A6ED0"/>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11C1"/>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166DF"/>
    <w:rsid w:val="00A200DC"/>
    <w:rsid w:val="00A33D66"/>
    <w:rsid w:val="00A3669C"/>
    <w:rsid w:val="00A47E70"/>
    <w:rsid w:val="00A526CC"/>
    <w:rsid w:val="00A72326"/>
    <w:rsid w:val="00A823B2"/>
    <w:rsid w:val="00A8322D"/>
    <w:rsid w:val="00A862B9"/>
    <w:rsid w:val="00A91F8C"/>
    <w:rsid w:val="00AA2343"/>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760C"/>
    <w:rsid w:val="00ED4616"/>
    <w:rsid w:val="00ED5B7D"/>
    <w:rsid w:val="00ED6854"/>
    <w:rsid w:val="00EE7D7C"/>
    <w:rsid w:val="00EF2CB8"/>
    <w:rsid w:val="00EF366B"/>
    <w:rsid w:val="00EF783E"/>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0E6C"/>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11C1"/>
    <w:rPr>
      <w:rFonts w:ascii="Times New Roman" w:hAnsi="Times New Roman"/>
      <w:lang w:eastAsia="en-US"/>
    </w:rPr>
  </w:style>
  <w:style w:type="character" w:customStyle="1" w:styleId="NOChar">
    <w:name w:val="NO Char"/>
    <w:link w:val="NO"/>
    <w:locked/>
    <w:rsid w:val="008E11C1"/>
    <w:rPr>
      <w:rFonts w:ascii="Times New Roman" w:hAnsi="Times New Roman"/>
      <w:lang w:eastAsia="en-US"/>
    </w:rPr>
  </w:style>
  <w:style w:type="character" w:customStyle="1" w:styleId="Heading3Char">
    <w:name w:val="Heading 3 Char"/>
    <w:link w:val="Heading3"/>
    <w:rsid w:val="008E11C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538</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Mark Lipford</cp:lastModifiedBy>
  <cp:revision>9</cp:revision>
  <cp:lastPrinted>1900-01-01T05:00:00Z</cp:lastPrinted>
  <dcterms:created xsi:type="dcterms:W3CDTF">2024-10-09T13:37:00Z</dcterms:created>
  <dcterms:modified xsi:type="dcterms:W3CDTF">2024-10-09T14:01:00Z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